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CB6" w:rsidRDefault="003B7CB6" w:rsidP="003B7CB6">
      <w:pPr>
        <w:pStyle w:val="Zhlav"/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D50888E" wp14:editId="25939544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CB6" w:rsidRPr="004E3253" w:rsidRDefault="003B7CB6" w:rsidP="003B7CB6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C97A4D" w:rsidRDefault="00C97A4D"/>
    <w:p w:rsidR="008F57CC" w:rsidRDefault="008F57CC" w:rsidP="008F57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Kritéria p</w:t>
      </w:r>
      <w:r w:rsidR="003B7CB6">
        <w:rPr>
          <w:rFonts w:ascii="Times New Roman" w:hAnsi="Times New Roman" w:cs="Times New Roman"/>
          <w:b/>
          <w:sz w:val="28"/>
          <w:szCs w:val="28"/>
          <w:u w:val="single"/>
        </w:rPr>
        <w:t xml:space="preserve">řijetí dětí do MŠ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ve Bzenci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základě ustanovení § 34 zákona č. 561/2004 Sb., o předškolním, základním, středním, vyšším odborném a jiném vzdělávání, a vyhlášky č. 14/2005 Sb., o předškolním vzdělávání, v platném znění, vydávám jako statutární orgán školy tuto směrnici. Směrnice informuje o postupu při přijímání dětí do MŠ. Dále směrnice stanovuje kritéria, podle kterých bude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ředitel školy postupovat při rozhodování o přijetí dítěte k předškolnímu vzdělávání v Základní škole a mateřské škole Bzenec v případech, </w:t>
      </w:r>
      <w:r>
        <w:rPr>
          <w:rFonts w:ascii="Times New Roman" w:hAnsi="Times New Roman" w:cs="Times New Roman"/>
          <w:b/>
          <w:bCs/>
          <w:sz w:val="24"/>
          <w:szCs w:val="24"/>
        </w:rPr>
        <w:t>kdy počet žádostí o přijetí podaných zákonnými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zástupci dětí překročí maximální stanovenou kapacitu mateřské školy. Dále směrnice určuje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způsob stanovení pořadí dětí hlásících se do MŠ, pokud počet žádostí o přijetí do MŠ překročí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kapacitu MŠ.</w:t>
      </w:r>
    </w:p>
    <w:p w:rsidR="008F57CC" w:rsidRDefault="008F57CC" w:rsidP="008F57C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F57CC" w:rsidRDefault="008F57CC" w:rsidP="008F57C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Postup</w:t>
      </w:r>
    </w:p>
    <w:p w:rsidR="00C62B47" w:rsidRDefault="00C62B47" w:rsidP="00C62B4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2B47">
        <w:rPr>
          <w:rFonts w:ascii="Times New Roman" w:hAnsi="Times New Roman" w:cs="Times New Roman"/>
          <w:sz w:val="24"/>
          <w:szCs w:val="24"/>
        </w:rPr>
        <w:t xml:space="preserve">Předškolní vzdělávání se organizuje pro děti ve věku zpravidla </w:t>
      </w:r>
      <w:r w:rsidRPr="00AB23FB">
        <w:rPr>
          <w:rFonts w:ascii="Times New Roman" w:hAnsi="Times New Roman" w:cs="Times New Roman"/>
          <w:bCs/>
          <w:sz w:val="24"/>
          <w:szCs w:val="24"/>
        </w:rPr>
        <w:t>od 2 do 6 let</w:t>
      </w:r>
      <w:r w:rsidRPr="00C62B47">
        <w:rPr>
          <w:rFonts w:ascii="Times New Roman" w:hAnsi="Times New Roman" w:cs="Times New Roman"/>
          <w:sz w:val="24"/>
          <w:szCs w:val="24"/>
        </w:rPr>
        <w:t xml:space="preserve">. </w:t>
      </w:r>
      <w:r w:rsidRPr="00AB23FB">
        <w:rPr>
          <w:rFonts w:ascii="Times New Roman" w:hAnsi="Times New Roman" w:cs="Times New Roman"/>
          <w:b/>
          <w:sz w:val="24"/>
          <w:szCs w:val="24"/>
        </w:rPr>
        <w:t>Dítě mladší 3 let</w:t>
      </w:r>
      <w:r w:rsidRPr="00C62B47">
        <w:rPr>
          <w:rFonts w:ascii="Times New Roman" w:hAnsi="Times New Roman" w:cs="Times New Roman"/>
          <w:sz w:val="24"/>
          <w:szCs w:val="24"/>
        </w:rPr>
        <w:t xml:space="preserve"> </w:t>
      </w:r>
      <w:r w:rsidRPr="00AB23FB">
        <w:rPr>
          <w:rFonts w:ascii="Times New Roman" w:hAnsi="Times New Roman" w:cs="Times New Roman"/>
          <w:b/>
          <w:sz w:val="24"/>
          <w:szCs w:val="24"/>
        </w:rPr>
        <w:t>nemá na přijetí do mateřské školy právní nárok.</w:t>
      </w:r>
      <w:r w:rsidRPr="00C62B47">
        <w:rPr>
          <w:rFonts w:ascii="Times New Roman" w:hAnsi="Times New Roman" w:cs="Times New Roman"/>
          <w:sz w:val="24"/>
          <w:szCs w:val="24"/>
        </w:rPr>
        <w:t xml:space="preserve"> Od počátku školního roku, který následuje po dni, kdy dítě dosáhne pátého roku věku, do zahájení povinné školní docházky</w:t>
      </w:r>
      <w:r w:rsidR="00AB23FB">
        <w:rPr>
          <w:rFonts w:ascii="Times New Roman" w:hAnsi="Times New Roman" w:cs="Times New Roman"/>
          <w:sz w:val="24"/>
          <w:szCs w:val="24"/>
        </w:rPr>
        <w:t xml:space="preserve"> dítěte, je předškolní vzdělávání povinné, není-li stanoveno jinak. (§ 34 Zák. č. 561/2004 Sb. ve znění platných předpisů)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Zákonní zástupci dítěte se dostaví ve stanovený termín zápisu (zpravidla v polovině května)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odevzdají zástupkyni ředitele pro MŠ nebo vedoucím učitelkám patřičné dokumenty či formuláře (žádost o přijetí do MŠ, zdravotní způsobilost dítěte, evidenční list dítěte, potvrzení o zaměstnanosti zákonných zástupců).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případě, že počet žádostí o přijetí do MŠ nepřesáhne volnou kapacitu MŠ, budou přijaty</w:t>
      </w:r>
    </w:p>
    <w:p w:rsidR="00FA489F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děti, jejichž zákonní zástupci podali žádost o přijetí do MŠ 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dítě je zdravotně způsobilé, </w:t>
      </w:r>
      <w:r>
        <w:rPr>
          <w:rFonts w:ascii="Times New Roman" w:hAnsi="Times New Roman" w:cs="Times New Roman"/>
          <w:sz w:val="24"/>
          <w:szCs w:val="24"/>
        </w:rPr>
        <w:t>včetně očkování po</w:t>
      </w:r>
      <w:r w:rsidR="00AB23FB">
        <w:rPr>
          <w:rFonts w:ascii="Times New Roman" w:hAnsi="Times New Roman" w:cs="Times New Roman"/>
          <w:sz w:val="24"/>
          <w:szCs w:val="24"/>
        </w:rPr>
        <w:t>dle §50 zákona č. 258/2000 Sb., O</w:t>
      </w:r>
      <w:r>
        <w:rPr>
          <w:rFonts w:ascii="Times New Roman" w:hAnsi="Times New Roman" w:cs="Times New Roman"/>
          <w:sz w:val="24"/>
          <w:szCs w:val="24"/>
        </w:rPr>
        <w:t xml:space="preserve"> ochraně veřejného zdraví,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platném znění (potvrzení lékaře na evidenčním listu MŠ). Splnění tohoto kritéria pro přijetí do MŠ </w:t>
      </w:r>
      <w:r>
        <w:rPr>
          <w:rFonts w:ascii="Times New Roman" w:hAnsi="Times New Roman" w:cs="Times New Roman"/>
          <w:b/>
          <w:sz w:val="24"/>
          <w:szCs w:val="24"/>
        </w:rPr>
        <w:t>je ze zákona povinné.</w:t>
      </w:r>
      <w:r>
        <w:rPr>
          <w:rFonts w:ascii="Times New Roman" w:hAnsi="Times New Roman" w:cs="Times New Roman"/>
          <w:sz w:val="24"/>
          <w:szCs w:val="24"/>
        </w:rPr>
        <w:t xml:space="preserve">  Zdravotně nezpůsobilé dítě MŠ nesmí přijmout. V případě, že počet žádostí o přijetí do MŠ přesáhne volnou kapacitu v MŠ, vyhodnotí MŠ plnění kritérií a stanoví pořadí dětí podle počtu dosažených bodů.</w:t>
      </w:r>
    </w:p>
    <w:p w:rsidR="008F57CC" w:rsidRDefault="008F57CC" w:rsidP="008F57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Rozhodnutí, kterým se vyhovuje žádosti o přijetí ke vzdělávání, se oznamují zveřejněním seznamu uchazečů pod přiděleným registračním číslem s výsledkem řízení u každého uchazeče. Seznam se zveřejňuje na veřejně přístupném místě ve škole a v případě základní, střední a vyšší odborné školy též způsobem umožňujícím dálkový přístup, a to alespoň na dobu 15 dnů, obsahuje datum zveřejnění. Zveřejněním seznamu se považují rozhodnutí, kterými se vyhovuje žádostem o přijetí ke vzdělávání, za oznámená.</w:t>
      </w:r>
    </w:p>
    <w:p w:rsidR="008F57CC" w:rsidRDefault="008F57CC" w:rsidP="008F57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 nadále se bude vyhotovovat písemné rozhodnutí o přijetí k předškolnímu vzdělávání – pro založení do spisu v MŠ. Pokud o písemné rozhodnutí požádají rodiče, je jim toto proti podpisu předáno.</w:t>
      </w: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7CC" w:rsidRDefault="008F57CC" w:rsidP="008F5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Žádosti o přijetí dětí se speciálními vzdělávacími potřebami jsou posuzovány individuálně.</w:t>
      </w:r>
    </w:p>
    <w:p w:rsidR="00AB23FB" w:rsidRDefault="00AB23FB" w:rsidP="00922EF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B23FB" w:rsidRDefault="00AB23FB" w:rsidP="00922EF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B23FB" w:rsidRDefault="00AB23FB" w:rsidP="00922EF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22EF6" w:rsidRPr="00AB23FB" w:rsidRDefault="00922EF6" w:rsidP="00922EF6">
      <w:pPr>
        <w:rPr>
          <w:b/>
          <w:i/>
          <w:sz w:val="28"/>
          <w:szCs w:val="28"/>
          <w:u w:val="single"/>
        </w:rPr>
      </w:pPr>
      <w:r w:rsidRPr="00AB23FB">
        <w:rPr>
          <w:b/>
          <w:i/>
          <w:sz w:val="28"/>
          <w:szCs w:val="28"/>
          <w:u w:val="single"/>
        </w:rPr>
        <w:t>Kritéria pro přijetí dětí do  ma</w:t>
      </w:r>
      <w:r w:rsidR="005F4976">
        <w:rPr>
          <w:b/>
          <w:i/>
          <w:sz w:val="28"/>
          <w:szCs w:val="28"/>
          <w:u w:val="single"/>
        </w:rPr>
        <w:t>teřské školy pro školní rok 2021-2022</w:t>
      </w:r>
    </w:p>
    <w:p w:rsidR="00922EF6" w:rsidRDefault="00922EF6" w:rsidP="00922EF6">
      <w:pPr>
        <w:jc w:val="center"/>
        <w:rPr>
          <w:b/>
          <w:u w:val="single"/>
        </w:rPr>
      </w:pP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>K předškolnímu vzdělávání jsou přednostně přijímány děti, které nejpozději před 1. 9. 202</w:t>
      </w:r>
      <w:r w:rsidR="00DD62C4">
        <w:t>1</w:t>
      </w:r>
      <w:r>
        <w:t xml:space="preserve"> dosáhnou tří let věku a které mají trvalý pobyt ve školském obvodu příslušné mateřské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10 bodů</w:t>
      </w: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 xml:space="preserve">Zápis je </w:t>
      </w:r>
      <w:r>
        <w:rPr>
          <w:b/>
        </w:rPr>
        <w:t>povinný</w:t>
      </w:r>
      <w:r>
        <w:t xml:space="preserve"> pro děti, které dovrší věku 5 let do 31. 8. 202</w:t>
      </w:r>
      <w:r w:rsidR="00DD62C4">
        <w:t>1</w:t>
      </w:r>
      <w:r>
        <w:t>, pokud ještě do mateřské školy nedocházejí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10 bodů</w:t>
      </w: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 xml:space="preserve">děti mladší než 3 roky  </w:t>
      </w:r>
      <w:r>
        <w:tab/>
        <w:t xml:space="preserve">                </w:t>
      </w:r>
      <w:r>
        <w:tab/>
        <w:t xml:space="preserve">                                          </w:t>
      </w:r>
      <w:r>
        <w:tab/>
        <w:t xml:space="preserve">        1 bod</w:t>
      </w: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>děti s trvalým pobytem mimo Bzenec</w:t>
      </w:r>
      <w:r>
        <w:tab/>
      </w:r>
      <w:r>
        <w:tab/>
      </w:r>
      <w:r>
        <w:tab/>
      </w:r>
      <w:r>
        <w:tab/>
        <w:t xml:space="preserve">        1 bod</w:t>
      </w:r>
    </w:p>
    <w:p w:rsidR="00922EF6" w:rsidRDefault="00922EF6" w:rsidP="00922EF6">
      <w:pPr>
        <w:pStyle w:val="Odstavecseseznamem"/>
        <w:jc w:val="both"/>
      </w:pPr>
    </w:p>
    <w:p w:rsidR="00922EF6" w:rsidRDefault="00922EF6" w:rsidP="00922EF6">
      <w:pPr>
        <w:pStyle w:val="Odstavecseseznamem"/>
        <w:jc w:val="both"/>
      </w:pPr>
    </w:p>
    <w:p w:rsidR="00922EF6" w:rsidRDefault="00922EF6" w:rsidP="00922EF6">
      <w:pPr>
        <w:pStyle w:val="Odstavecseseznamem"/>
        <w:jc w:val="both"/>
      </w:pP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Při bodové shodě kritérií rozhodne o přijetí věk dítěte </w:t>
      </w:r>
      <w:r>
        <w:rPr>
          <w:rFonts w:ascii="Times New Roman" w:hAnsi="Times New Roman" w:cs="Times New Roman"/>
          <w:sz w:val="24"/>
          <w:szCs w:val="24"/>
        </w:rPr>
        <w:t>(přednost má starší dítě).</w:t>
      </w: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922EF6" w:rsidRDefault="00922EF6" w:rsidP="00922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 zvážení všech objektivních skutečností si ředitel ZŠ a MŠ Bzenec vyhrazuje právo zařadit dítě i do jiné budovy mateřské školy v rámci ZŠ a MŠ Bzenec, než byla podána žádost o přijetí.</w:t>
      </w: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Směrnice nabývá platnosti a účinnosti</w:t>
      </w:r>
      <w:r w:rsidR="005F4976">
        <w:rPr>
          <w:rFonts w:ascii="Times New Roman" w:hAnsi="Times New Roman" w:cs="Times New Roman"/>
          <w:sz w:val="24"/>
          <w:szCs w:val="24"/>
        </w:rPr>
        <w:t xml:space="preserve"> 1. 3. 2021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Bzenci 1.</w:t>
      </w:r>
      <w:r w:rsidR="00156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156910">
        <w:rPr>
          <w:rFonts w:ascii="Times New Roman" w:hAnsi="Times New Roman" w:cs="Times New Roman"/>
          <w:sz w:val="24"/>
          <w:szCs w:val="24"/>
        </w:rPr>
        <w:t xml:space="preserve"> </w:t>
      </w:r>
      <w:r w:rsidR="005F4976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Mgr. Bc. Jiří Adamec</w:t>
      </w: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8F57CC" w:rsidRDefault="008F57CC" w:rsidP="008F57C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F57CC" w:rsidRDefault="008F57CC"/>
    <w:sectPr w:rsidR="008F5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93395"/>
    <w:multiLevelType w:val="hybridMultilevel"/>
    <w:tmpl w:val="13F05C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7CC"/>
    <w:rsid w:val="001238A1"/>
    <w:rsid w:val="00156910"/>
    <w:rsid w:val="003B7CB6"/>
    <w:rsid w:val="005F4976"/>
    <w:rsid w:val="008F57CC"/>
    <w:rsid w:val="00922EF6"/>
    <w:rsid w:val="00AB23FB"/>
    <w:rsid w:val="00C62B47"/>
    <w:rsid w:val="00C97A4D"/>
    <w:rsid w:val="00DD62C4"/>
    <w:rsid w:val="00E73130"/>
    <w:rsid w:val="00FA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F1834-4F92-4330-B584-3F174410C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57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B7C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B7C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3B7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CB6"/>
  </w:style>
  <w:style w:type="paragraph" w:styleId="Textbubliny">
    <w:name w:val="Balloon Text"/>
    <w:basedOn w:val="Normln"/>
    <w:link w:val="TextbublinyChar"/>
    <w:uiPriority w:val="99"/>
    <w:semiHidden/>
    <w:unhideWhenUsed/>
    <w:rsid w:val="003B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CB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22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Adamec</dc:creator>
  <cp:lastModifiedBy>PhDr. Bc. Ilona Tranžíková Ph.D.</cp:lastModifiedBy>
  <cp:revision>2</cp:revision>
  <dcterms:created xsi:type="dcterms:W3CDTF">2021-04-19T10:39:00Z</dcterms:created>
  <dcterms:modified xsi:type="dcterms:W3CDTF">2021-04-19T10:39:00Z</dcterms:modified>
</cp:coreProperties>
</file>