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tnovnzvraznn1"/>
        <w:tblpPr w:leftFromText="141" w:rightFromText="141" w:vertAnchor="page" w:horzAnchor="margin" w:tblpY="2611"/>
        <w:tblW w:w="5000" w:type="pct"/>
        <w:tblLook w:val="0660" w:firstRow="1" w:lastRow="1" w:firstColumn="0" w:lastColumn="0" w:noHBand="1" w:noVBand="1"/>
      </w:tblPr>
      <w:tblGrid>
        <w:gridCol w:w="2963"/>
        <w:gridCol w:w="2250"/>
        <w:gridCol w:w="1967"/>
        <w:gridCol w:w="2108"/>
      </w:tblGrid>
      <w:tr w:rsidR="009E0C9E" w:rsidRPr="009E0C9E" w:rsidTr="007D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32"/>
              </w:rPr>
            </w:pPr>
            <w:r w:rsidRPr="007D0738">
              <w:rPr>
                <w:color w:val="000000" w:themeColor="text1"/>
                <w:sz w:val="32"/>
              </w:rPr>
              <w:t>žák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rPr>
                <w:color w:val="000000" w:themeColor="text1"/>
                <w:sz w:val="32"/>
              </w:rPr>
            </w:pPr>
            <w:r w:rsidRPr="007D0738">
              <w:rPr>
                <w:color w:val="000000" w:themeColor="text1"/>
                <w:sz w:val="32"/>
              </w:rPr>
              <w:t>třída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rPr>
                <w:color w:val="000000" w:themeColor="text1"/>
                <w:sz w:val="32"/>
              </w:rPr>
            </w:pPr>
            <w:r w:rsidRPr="007D0738">
              <w:rPr>
                <w:color w:val="000000" w:themeColor="text1"/>
                <w:sz w:val="32"/>
              </w:rPr>
              <w:t>sběr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9E0C9E" w:rsidRDefault="009E0C9E" w:rsidP="007D0738">
            <w:pPr>
              <w:rPr>
                <w:color w:val="000000" w:themeColor="text1"/>
              </w:rPr>
            </w:pPr>
          </w:p>
        </w:tc>
        <w:tc>
          <w:tcPr>
            <w:tcW w:w="1211" w:type="pct"/>
          </w:tcPr>
          <w:p w:rsidR="009E0C9E" w:rsidRPr="009E0C9E" w:rsidRDefault="009E0C9E" w:rsidP="007D0738">
            <w:pPr>
              <w:rPr>
                <w:rStyle w:val="Zdraznnjemn"/>
              </w:rPr>
            </w:pPr>
          </w:p>
        </w:tc>
        <w:tc>
          <w:tcPr>
            <w:tcW w:w="1059" w:type="pct"/>
          </w:tcPr>
          <w:p w:rsidR="009E0C9E" w:rsidRPr="009E0C9E" w:rsidRDefault="009E0C9E" w:rsidP="007D0738">
            <w:pPr>
              <w:rPr>
                <w:color w:val="000000" w:themeColor="text1"/>
              </w:rPr>
            </w:pPr>
          </w:p>
        </w:tc>
        <w:tc>
          <w:tcPr>
            <w:tcW w:w="1135" w:type="pct"/>
          </w:tcPr>
          <w:p w:rsidR="009E0C9E" w:rsidRPr="009E0C9E" w:rsidRDefault="009E0C9E" w:rsidP="007D0738">
            <w:pPr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Tomek Lukáš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1. B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46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Mgr. Bártková Tamara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2. A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FFFFFF" w:themeColor="background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94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proofErr w:type="spellStart"/>
            <w:r w:rsidRPr="007D0738">
              <w:rPr>
                <w:color w:val="000000" w:themeColor="text1"/>
                <w:sz w:val="28"/>
                <w:szCs w:val="32"/>
              </w:rPr>
              <w:t>Bartalos</w:t>
            </w:r>
            <w:proofErr w:type="spellEnd"/>
            <w:r w:rsidRPr="007D0738">
              <w:rPr>
                <w:color w:val="000000" w:themeColor="text1"/>
                <w:sz w:val="28"/>
                <w:szCs w:val="32"/>
              </w:rPr>
              <w:t xml:space="preserve"> Tomáš 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2. A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142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proofErr w:type="spellStart"/>
            <w:r w:rsidRPr="007D0738">
              <w:rPr>
                <w:color w:val="000000" w:themeColor="text1"/>
                <w:sz w:val="28"/>
                <w:szCs w:val="32"/>
              </w:rPr>
              <w:t>Varjan</w:t>
            </w:r>
            <w:proofErr w:type="spellEnd"/>
            <w:r w:rsidRPr="007D0738">
              <w:rPr>
                <w:color w:val="000000" w:themeColor="text1"/>
                <w:sz w:val="28"/>
                <w:szCs w:val="32"/>
              </w:rPr>
              <w:t xml:space="preserve"> Tomáš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2. A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86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proofErr w:type="spellStart"/>
            <w:r w:rsidRPr="007D0738">
              <w:rPr>
                <w:color w:val="000000" w:themeColor="text1"/>
                <w:sz w:val="28"/>
                <w:szCs w:val="32"/>
              </w:rPr>
              <w:t>Filipková</w:t>
            </w:r>
            <w:proofErr w:type="spellEnd"/>
            <w:r w:rsidRPr="007D0738">
              <w:rPr>
                <w:color w:val="000000" w:themeColor="text1"/>
                <w:sz w:val="28"/>
                <w:szCs w:val="32"/>
              </w:rPr>
              <w:t xml:space="preserve"> Juliana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2. B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52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Ovečka Jan</w:t>
            </w:r>
          </w:p>
        </w:tc>
        <w:tc>
          <w:tcPr>
            <w:tcW w:w="1211" w:type="pct"/>
          </w:tcPr>
          <w:p w:rsidR="009E0C9E" w:rsidRPr="007D0738" w:rsidRDefault="002B4FE2" w:rsidP="007D0738">
            <w:pPr>
              <w:rPr>
                <w:rStyle w:val="Zdraznnjemn"/>
                <w:i w:val="0"/>
                <w:sz w:val="28"/>
                <w:szCs w:val="32"/>
              </w:rPr>
            </w:pPr>
            <w:r>
              <w:rPr>
                <w:rStyle w:val="Zdraznnjemn"/>
                <w:sz w:val="28"/>
                <w:szCs w:val="32"/>
              </w:rPr>
              <w:t xml:space="preserve">    </w:t>
            </w:r>
            <w:r w:rsidR="009E0C9E" w:rsidRPr="007D0738">
              <w:rPr>
                <w:rStyle w:val="Zdraznnjemn"/>
                <w:i w:val="0"/>
                <w:color w:val="000000" w:themeColor="text1"/>
                <w:sz w:val="28"/>
                <w:szCs w:val="32"/>
              </w:rPr>
              <w:t>2. B</w:t>
            </w:r>
          </w:p>
        </w:tc>
        <w:tc>
          <w:tcPr>
            <w:tcW w:w="1059" w:type="pct"/>
          </w:tcPr>
          <w:p w:rsidR="009E0C9E" w:rsidRPr="007D0738" w:rsidRDefault="002B4FE2" w:rsidP="007D0738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 xml:space="preserve"> </w:t>
            </w:r>
            <w:r w:rsidR="009E0C9E" w:rsidRPr="007D0738">
              <w:rPr>
                <w:color w:val="000000" w:themeColor="text1"/>
                <w:sz w:val="28"/>
                <w:szCs w:val="32"/>
              </w:rPr>
              <w:t>47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proofErr w:type="spellStart"/>
            <w:r w:rsidRPr="007D0738">
              <w:rPr>
                <w:color w:val="000000" w:themeColor="text1"/>
                <w:sz w:val="28"/>
                <w:szCs w:val="32"/>
              </w:rPr>
              <w:t>Ženata</w:t>
            </w:r>
            <w:proofErr w:type="spellEnd"/>
            <w:r w:rsidRPr="007D0738">
              <w:rPr>
                <w:color w:val="000000" w:themeColor="text1"/>
                <w:sz w:val="28"/>
                <w:szCs w:val="32"/>
              </w:rPr>
              <w:t xml:space="preserve"> Tomáš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2. B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69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Goliáš Vojtěch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3. B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69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 xml:space="preserve">Břečková Radana 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4. B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118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Tesaříková Kristýna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5. A</w:t>
            </w:r>
          </w:p>
        </w:tc>
        <w:tc>
          <w:tcPr>
            <w:tcW w:w="1059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61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c>
          <w:tcPr>
            <w:tcW w:w="1595" w:type="pct"/>
            <w:noWrap/>
          </w:tcPr>
          <w:p w:rsidR="009E0C9E" w:rsidRPr="007D0738" w:rsidRDefault="009E0C9E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Uherková Nela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proofErr w:type="spellStart"/>
            <w:r w:rsidRPr="007D0738">
              <w:rPr>
                <w:color w:val="000000" w:themeColor="text1"/>
                <w:sz w:val="28"/>
                <w:szCs w:val="32"/>
              </w:rPr>
              <w:t>Varjan</w:t>
            </w:r>
            <w:proofErr w:type="spellEnd"/>
            <w:r w:rsidRPr="007D0738">
              <w:rPr>
                <w:color w:val="000000" w:themeColor="text1"/>
                <w:sz w:val="28"/>
                <w:szCs w:val="32"/>
              </w:rPr>
              <w:t xml:space="preserve"> Šimon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6E33EF" w:rsidRPr="007D0738">
              <w:rPr>
                <w:color w:val="000000" w:themeColor="text1"/>
                <w:sz w:val="28"/>
                <w:szCs w:val="32"/>
              </w:rPr>
              <w:t>Tříska Adam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Žák Jakub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proofErr w:type="spellStart"/>
            <w:r w:rsidR="00C01AF3" w:rsidRPr="007D0738">
              <w:rPr>
                <w:color w:val="000000" w:themeColor="text1"/>
                <w:sz w:val="28"/>
                <w:szCs w:val="32"/>
              </w:rPr>
              <w:t>Hynčica</w:t>
            </w:r>
            <w:proofErr w:type="spellEnd"/>
            <w:r w:rsidR="00C01AF3" w:rsidRPr="007D0738">
              <w:rPr>
                <w:color w:val="000000" w:themeColor="text1"/>
                <w:sz w:val="28"/>
                <w:szCs w:val="32"/>
              </w:rPr>
              <w:t xml:space="preserve"> Tomáš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Pavlíček Lukáš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Pešek Lukáš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proofErr w:type="spellStart"/>
            <w:r w:rsidR="00C01AF3" w:rsidRPr="007D0738">
              <w:rPr>
                <w:color w:val="000000" w:themeColor="text1"/>
                <w:sz w:val="28"/>
                <w:szCs w:val="32"/>
              </w:rPr>
              <w:t>Visinger</w:t>
            </w:r>
            <w:proofErr w:type="spellEnd"/>
            <w:r w:rsidR="00C01AF3" w:rsidRPr="007D0738">
              <w:rPr>
                <w:color w:val="000000" w:themeColor="text1"/>
                <w:sz w:val="28"/>
                <w:szCs w:val="32"/>
              </w:rPr>
              <w:t xml:space="preserve"> Rostislav</w:t>
            </w:r>
          </w:p>
          <w:p w:rsidR="00C01AF3" w:rsidRPr="007D0738" w:rsidRDefault="00C01AF3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 xml:space="preserve">Tomek Jiří </w:t>
            </w:r>
          </w:p>
          <w:p w:rsidR="00C01AF3" w:rsidRPr="007D0738" w:rsidRDefault="00C01AF3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Vránová Eliška</w:t>
            </w:r>
          </w:p>
          <w:p w:rsidR="00C01AF3" w:rsidRPr="007D0738" w:rsidRDefault="00B90134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Korbičková Nela</w:t>
            </w:r>
          </w:p>
          <w:p w:rsidR="00C01AF3" w:rsidRPr="007D0738" w:rsidRDefault="00B90134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Ptáček Michal</w:t>
            </w:r>
          </w:p>
          <w:p w:rsidR="00B90134" w:rsidRPr="007D0738" w:rsidRDefault="00B90134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 xml:space="preserve">Uherek Filip </w:t>
            </w:r>
          </w:p>
          <w:p w:rsidR="00C01AF3" w:rsidRPr="007D0738" w:rsidRDefault="00B90134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Horák Vítek</w:t>
            </w:r>
          </w:p>
          <w:p w:rsidR="00C01AF3" w:rsidRPr="007D0738" w:rsidRDefault="00B90134" w:rsidP="007D0738">
            <w:pPr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Ondrůšková Michaela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5. 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6E33EF" w:rsidRPr="007D0738">
              <w:rPr>
                <w:color w:val="000000" w:themeColor="text1"/>
                <w:sz w:val="28"/>
                <w:szCs w:val="32"/>
              </w:rPr>
              <w:t>5. 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6E33EF" w:rsidRPr="007D0738">
              <w:rPr>
                <w:color w:val="000000" w:themeColor="text1"/>
                <w:sz w:val="28"/>
                <w:szCs w:val="32"/>
              </w:rPr>
              <w:t>5. 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5. 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6. A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6. B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7. A</w:t>
            </w:r>
          </w:p>
          <w:p w:rsidR="00C01AF3" w:rsidRPr="007D0738" w:rsidRDefault="00C01AF3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7. A</w:t>
            </w:r>
          </w:p>
          <w:p w:rsidR="00C01AF3" w:rsidRPr="007D0738" w:rsidRDefault="00C01AF3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7. B</w:t>
            </w:r>
          </w:p>
          <w:p w:rsidR="00C01AF3" w:rsidRPr="007D0738" w:rsidRDefault="00C01AF3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7. B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8. B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8. B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8. B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9. B</w:t>
            </w:r>
          </w:p>
          <w:p w:rsidR="00B90134" w:rsidRPr="007D0738" w:rsidRDefault="00B90134" w:rsidP="007D0738">
            <w:pPr>
              <w:pStyle w:val="DecimalAligned"/>
              <w:rPr>
                <w:b/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9. B</w:t>
            </w:r>
          </w:p>
        </w:tc>
        <w:tc>
          <w:tcPr>
            <w:tcW w:w="1059" w:type="pct"/>
          </w:tcPr>
          <w:p w:rsidR="00C01AF3" w:rsidRPr="007D0738" w:rsidRDefault="009E0C9E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20 kg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6E33EF" w:rsidRPr="007D0738">
              <w:rPr>
                <w:color w:val="000000" w:themeColor="text1"/>
                <w:sz w:val="28"/>
                <w:szCs w:val="32"/>
              </w:rPr>
              <w:t>76 kg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6E33EF" w:rsidRPr="007D0738">
              <w:rPr>
                <w:color w:val="000000" w:themeColor="text1"/>
                <w:sz w:val="28"/>
                <w:szCs w:val="32"/>
              </w:rPr>
              <w:t>171 kg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32 kg</w:t>
            </w:r>
            <w:r w:rsidRPr="007D0738">
              <w:rPr>
                <w:color w:val="000000" w:themeColor="text1"/>
                <w:sz w:val="28"/>
                <w:szCs w:val="32"/>
              </w:rPr>
              <w:br/>
            </w:r>
            <w:r w:rsidR="00C01AF3" w:rsidRPr="007D0738">
              <w:rPr>
                <w:color w:val="000000" w:themeColor="text1"/>
                <w:sz w:val="28"/>
                <w:szCs w:val="32"/>
              </w:rPr>
              <w:t>284 kg</w:t>
            </w:r>
          </w:p>
          <w:p w:rsidR="009E0C9E" w:rsidRPr="007D0738" w:rsidRDefault="00C01AF3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193 kg</w:t>
            </w:r>
            <w:r w:rsidR="009E0C9E" w:rsidRPr="007D0738">
              <w:rPr>
                <w:color w:val="000000" w:themeColor="text1"/>
                <w:sz w:val="28"/>
                <w:szCs w:val="32"/>
              </w:rPr>
              <w:br/>
            </w:r>
            <w:r w:rsidRPr="007D0738">
              <w:rPr>
                <w:color w:val="000000" w:themeColor="text1"/>
                <w:sz w:val="28"/>
                <w:szCs w:val="32"/>
              </w:rPr>
              <w:t>57 kg</w:t>
            </w:r>
            <w:r w:rsidR="009E0C9E" w:rsidRPr="007D0738">
              <w:rPr>
                <w:color w:val="000000" w:themeColor="text1"/>
                <w:sz w:val="28"/>
                <w:szCs w:val="32"/>
              </w:rPr>
              <w:br/>
            </w:r>
            <w:r w:rsidRPr="007D0738">
              <w:rPr>
                <w:color w:val="000000" w:themeColor="text1"/>
                <w:sz w:val="28"/>
                <w:szCs w:val="32"/>
              </w:rPr>
              <w:t>9 kg</w:t>
            </w:r>
            <w:r w:rsidR="009E0C9E" w:rsidRPr="007D0738">
              <w:rPr>
                <w:color w:val="000000" w:themeColor="text1"/>
                <w:sz w:val="28"/>
                <w:szCs w:val="32"/>
              </w:rPr>
              <w:br/>
            </w:r>
            <w:r w:rsidRPr="007D0738">
              <w:rPr>
                <w:color w:val="000000" w:themeColor="text1"/>
                <w:sz w:val="28"/>
                <w:szCs w:val="32"/>
              </w:rPr>
              <w:t>564 kg</w:t>
            </w:r>
          </w:p>
          <w:p w:rsidR="00C01AF3" w:rsidRPr="007D0738" w:rsidRDefault="00C01AF3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433,5 kg</w:t>
            </w:r>
          </w:p>
          <w:p w:rsidR="00C01AF3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58 kg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18 kg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21 kg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334 kg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  <w:r w:rsidRPr="007D0738">
              <w:rPr>
                <w:color w:val="000000" w:themeColor="text1"/>
                <w:sz w:val="28"/>
                <w:szCs w:val="32"/>
              </w:rPr>
              <w:t>86 kg</w:t>
            </w:r>
          </w:p>
          <w:p w:rsidR="00B90134" w:rsidRPr="007D0738" w:rsidRDefault="00B90134" w:rsidP="007D0738">
            <w:pPr>
              <w:pStyle w:val="DecimalAligned"/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  <w:tr w:rsidR="009E0C9E" w:rsidRPr="009E0C9E" w:rsidTr="007D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5" w:type="pct"/>
            <w:noWrap/>
          </w:tcPr>
          <w:p w:rsidR="009E0C9E" w:rsidRPr="007D0738" w:rsidRDefault="00B90134" w:rsidP="007D0738">
            <w:pPr>
              <w:rPr>
                <w:color w:val="000000" w:themeColor="text1"/>
                <w:sz w:val="28"/>
              </w:rPr>
            </w:pPr>
            <w:r w:rsidRPr="007D0738">
              <w:rPr>
                <w:color w:val="000000" w:themeColor="text1"/>
                <w:sz w:val="28"/>
              </w:rPr>
              <w:t>Celkový počet</w:t>
            </w:r>
          </w:p>
        </w:tc>
        <w:tc>
          <w:tcPr>
            <w:tcW w:w="1211" w:type="pct"/>
          </w:tcPr>
          <w:p w:rsidR="009E0C9E" w:rsidRPr="007D0738" w:rsidRDefault="009E0C9E" w:rsidP="007D0738">
            <w:pPr>
              <w:pStyle w:val="DecimalAligned"/>
              <w:rPr>
                <w:color w:val="000000" w:themeColor="text1"/>
                <w:sz w:val="28"/>
              </w:rPr>
            </w:pPr>
          </w:p>
        </w:tc>
        <w:tc>
          <w:tcPr>
            <w:tcW w:w="1059" w:type="pct"/>
          </w:tcPr>
          <w:p w:rsidR="009E0C9E" w:rsidRPr="007D0738" w:rsidRDefault="00B90134" w:rsidP="007D0738">
            <w:pPr>
              <w:pStyle w:val="DecimalAligned"/>
              <w:rPr>
                <w:color w:val="000000" w:themeColor="text1"/>
                <w:sz w:val="28"/>
              </w:rPr>
            </w:pPr>
            <w:r w:rsidRPr="007D0738">
              <w:rPr>
                <w:color w:val="000000" w:themeColor="text1"/>
                <w:sz w:val="28"/>
              </w:rPr>
              <w:t>2845,5 kg</w:t>
            </w:r>
          </w:p>
        </w:tc>
        <w:tc>
          <w:tcPr>
            <w:tcW w:w="1135" w:type="pct"/>
          </w:tcPr>
          <w:p w:rsidR="009E0C9E" w:rsidRPr="009E0C9E" w:rsidRDefault="009E0C9E" w:rsidP="007D0738">
            <w:pPr>
              <w:pStyle w:val="DecimalAligned"/>
              <w:rPr>
                <w:color w:val="000000" w:themeColor="text1"/>
              </w:rPr>
            </w:pPr>
          </w:p>
        </w:tc>
      </w:tr>
    </w:tbl>
    <w:p w:rsidR="00BE7649" w:rsidRDefault="007D0738" w:rsidP="00BE7649">
      <w:pPr>
        <w:pStyle w:val="Nadpis1"/>
        <w:jc w:val="center"/>
        <w:rPr>
          <w:color w:val="000000" w:themeColor="text1"/>
          <w:sz w:val="72"/>
          <w:szCs w:val="48"/>
        </w:rPr>
      </w:pPr>
      <w:r w:rsidRPr="007D0738">
        <w:rPr>
          <w:color w:val="000000" w:themeColor="text1"/>
          <w:sz w:val="72"/>
          <w:szCs w:val="48"/>
        </w:rPr>
        <w:t>SBĚR PAPÍRU 2018</w:t>
      </w:r>
      <w:bookmarkStart w:id="0" w:name="_GoBack"/>
      <w:bookmarkEnd w:id="0"/>
    </w:p>
    <w:p w:rsidR="002B4FE2" w:rsidRDefault="002B4FE2" w:rsidP="002B4FE2"/>
    <w:p w:rsidR="002B4FE2" w:rsidRPr="002B4FE2" w:rsidRDefault="002B4FE2" w:rsidP="002B4FE2">
      <w:pPr>
        <w:rPr>
          <w:b/>
          <w:sz w:val="36"/>
          <w:szCs w:val="36"/>
        </w:rPr>
      </w:pPr>
      <w:r w:rsidRPr="002B4FE2">
        <w:rPr>
          <w:b/>
          <w:sz w:val="36"/>
          <w:szCs w:val="36"/>
        </w:rPr>
        <w:t>Období září až listopad 2018</w:t>
      </w:r>
    </w:p>
    <w:p w:rsidR="00BE7649" w:rsidRPr="00BE7649" w:rsidRDefault="00BE7649" w:rsidP="00BE7649">
      <w:pPr>
        <w:pStyle w:val="Nadpis1"/>
        <w:jc w:val="right"/>
        <w:rPr>
          <w:color w:val="000000" w:themeColor="text1"/>
          <w:sz w:val="22"/>
        </w:rPr>
      </w:pPr>
      <w:r w:rsidRPr="00BE7649">
        <w:rPr>
          <w:color w:val="000000" w:themeColor="text1"/>
        </w:rPr>
        <w:t>27. 11. 2018</w:t>
      </w:r>
    </w:p>
    <w:sectPr w:rsidR="00BE7649" w:rsidRPr="00BE7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AB" w:rsidRDefault="004E20AB" w:rsidP="001213F7">
      <w:pPr>
        <w:spacing w:after="0" w:line="240" w:lineRule="auto"/>
      </w:pPr>
      <w:r>
        <w:separator/>
      </w:r>
    </w:p>
  </w:endnote>
  <w:endnote w:type="continuationSeparator" w:id="0">
    <w:p w:rsidR="004E20AB" w:rsidRDefault="004E20AB" w:rsidP="0012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AB" w:rsidRDefault="004E20AB" w:rsidP="001213F7">
      <w:pPr>
        <w:spacing w:after="0" w:line="240" w:lineRule="auto"/>
      </w:pPr>
      <w:r>
        <w:separator/>
      </w:r>
    </w:p>
  </w:footnote>
  <w:footnote w:type="continuationSeparator" w:id="0">
    <w:p w:rsidR="004E20AB" w:rsidRDefault="004E20AB" w:rsidP="0012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7" w:rsidRDefault="001213F7" w:rsidP="007D073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1E"/>
    <w:rsid w:val="001213F7"/>
    <w:rsid w:val="002B4FE2"/>
    <w:rsid w:val="004E20AB"/>
    <w:rsid w:val="006E33EF"/>
    <w:rsid w:val="007D0738"/>
    <w:rsid w:val="009425D8"/>
    <w:rsid w:val="00970B1E"/>
    <w:rsid w:val="009E0C9E"/>
    <w:rsid w:val="009E434C"/>
    <w:rsid w:val="00B90134"/>
    <w:rsid w:val="00BE7649"/>
    <w:rsid w:val="00C01AF3"/>
    <w:rsid w:val="00EA1B19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F290"/>
  <w15:docId w15:val="{8BC7EAD1-268E-4BD2-A9B1-B42BD6E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970B1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7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1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0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970B1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0B1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0B1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970B1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970B1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7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970B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mavseznam">
    <w:name w:val="Dark List"/>
    <w:basedOn w:val="Normlntabulka"/>
    <w:uiPriority w:val="70"/>
    <w:rsid w:val="00970B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ednmka3zvraznn6">
    <w:name w:val="Medium Grid 3 Accent 6"/>
    <w:basedOn w:val="Normlntabulka"/>
    <w:uiPriority w:val="69"/>
    <w:rsid w:val="00970B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zvraznn4">
    <w:name w:val="Dark List Accent 4"/>
    <w:basedOn w:val="Normlntabulka"/>
    <w:uiPriority w:val="70"/>
    <w:rsid w:val="00970B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vtlstnovn">
    <w:name w:val="Light Shading"/>
    <w:basedOn w:val="Normlntabulka"/>
    <w:uiPriority w:val="60"/>
    <w:rsid w:val="00970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970B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970B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970B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9E4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4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2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3F7"/>
  </w:style>
  <w:style w:type="paragraph" w:styleId="Zpat">
    <w:name w:val="footer"/>
    <w:basedOn w:val="Normln"/>
    <w:link w:val="ZpatChar"/>
    <w:uiPriority w:val="99"/>
    <w:unhideWhenUsed/>
    <w:rsid w:val="0012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3F7"/>
  </w:style>
  <w:style w:type="paragraph" w:styleId="Bezmezer">
    <w:name w:val="No Spacing"/>
    <w:uiPriority w:val="1"/>
    <w:qFormat/>
    <w:rsid w:val="007D073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D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D07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4A88-1319-4946-872C-9EFA9A6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Bártek</dc:creator>
  <cp:lastModifiedBy>Tranzikova</cp:lastModifiedBy>
  <cp:revision>6</cp:revision>
  <dcterms:created xsi:type="dcterms:W3CDTF">2018-11-27T11:33:00Z</dcterms:created>
  <dcterms:modified xsi:type="dcterms:W3CDTF">2018-12-03T11:41:00Z</dcterms:modified>
</cp:coreProperties>
</file>